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E8" w:rsidRPr="005143E8" w:rsidRDefault="005143E8" w:rsidP="005143E8">
      <w:pPr>
        <w:spacing w:before="100" w:beforeAutospacing="1" w:after="495" w:line="312" w:lineRule="atLeast"/>
        <w:jc w:val="center"/>
        <w:outlineLvl w:val="0"/>
        <w:rPr>
          <w:rFonts w:ascii="Times New Roman" w:eastAsia="Times New Roman" w:hAnsi="Times New Roman" w:cs="Times New Roman"/>
          <w:b/>
          <w:color w:val="404040"/>
          <w:kern w:val="36"/>
          <w:sz w:val="32"/>
          <w:szCs w:val="32"/>
          <w:u w:val="single"/>
        </w:rPr>
      </w:pPr>
      <w:bookmarkStart w:id="0" w:name="_GoBack"/>
      <w:bookmarkEnd w:id="0"/>
      <w:r w:rsidRPr="005143E8">
        <w:rPr>
          <w:rFonts w:ascii="Times New Roman" w:eastAsia="Times New Roman" w:hAnsi="Times New Roman" w:cs="Times New Roman"/>
          <w:b/>
          <w:color w:val="404040"/>
          <w:kern w:val="36"/>
          <w:sz w:val="32"/>
          <w:szCs w:val="32"/>
          <w:u w:val="single"/>
        </w:rPr>
        <w:t>Транспортная накладная</w:t>
      </w:r>
    </w:p>
    <w:p w:rsidR="005143E8" w:rsidRPr="005143E8" w:rsidRDefault="005143E8" w:rsidP="005143E8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Транспортная накладная (ТН) служит основанием для подтверждения расходов на перевозку товара и оформляется организацией (продавцом или покупателем) только в том случае, если поставка осуществляется силами стороннего перевозчика. </w:t>
      </w:r>
    </w:p>
    <w:p w:rsidR="005143E8" w:rsidRPr="005143E8" w:rsidRDefault="005143E8" w:rsidP="005143E8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Транспортная накладная была утверждена постановлением Правительства РФ от 15.04.11 № 27225 июля 2011 года вместе с прочими Правилами перевозок грузов автомобильным транспортом, и вступила в силу 25 июля 2011. С 13 марта 2012 года в силу вступили изменения формы транспортной накладной (согласно постановлению Правительства РФ от 30.12.11 № 1208). </w:t>
      </w:r>
    </w:p>
    <w:p w:rsidR="005143E8" w:rsidRPr="005143E8" w:rsidRDefault="005143E8" w:rsidP="005143E8">
      <w:pPr>
        <w:spacing w:before="525" w:after="420" w:line="312" w:lineRule="atLeast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5143E8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Особенности оформления транспортной накладной </w:t>
      </w:r>
    </w:p>
    <w:p w:rsidR="005143E8" w:rsidRPr="005143E8" w:rsidRDefault="005143E8" w:rsidP="005143E8">
      <w:pPr>
        <w:numPr>
          <w:ilvl w:val="0"/>
          <w:numId w:val="2"/>
        </w:numPr>
        <w:spacing w:after="150" w:line="240" w:lineRule="auto"/>
        <w:ind w:left="1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ТН оформляется только в том случае, если поставка осуществляется силами стороннего перевозчика или же если товар, минуя оптового перекупщика, идет транзитом от поставщика клиенту.</w:t>
      </w:r>
    </w:p>
    <w:p w:rsidR="005143E8" w:rsidRPr="005143E8" w:rsidRDefault="005143E8" w:rsidP="005143E8">
      <w:pPr>
        <w:numPr>
          <w:ilvl w:val="0"/>
          <w:numId w:val="2"/>
        </w:numPr>
        <w:spacing w:after="150" w:line="240" w:lineRule="auto"/>
        <w:ind w:left="1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ТН оформляется в трех экземплярах: один остается у отправителя, второй у получателя, третий у перевозчика груза, причем у последнего количество накладных должно быть по числу транспортных средств, перевозящих груз (п. 10 новых Правил).</w:t>
      </w:r>
    </w:p>
    <w:p w:rsidR="005143E8" w:rsidRPr="005143E8" w:rsidRDefault="005143E8" w:rsidP="005143E8">
      <w:pPr>
        <w:numPr>
          <w:ilvl w:val="0"/>
          <w:numId w:val="2"/>
        </w:numPr>
        <w:spacing w:after="150" w:line="240" w:lineRule="auto"/>
        <w:ind w:left="1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В ТН отсутствуют сведения о цене перевозимого груза. В бланке можно указать только так называемую «объявленная стоимость», но лишь в том случае, когда груз считается ценным.</w:t>
      </w:r>
    </w:p>
    <w:p w:rsidR="005143E8" w:rsidRPr="005143E8" w:rsidRDefault="005143E8" w:rsidP="005143E8">
      <w:pPr>
        <w:numPr>
          <w:ilvl w:val="0"/>
          <w:numId w:val="2"/>
        </w:numPr>
        <w:spacing w:after="150" w:line="240" w:lineRule="auto"/>
        <w:ind w:left="1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Предусмотрена возможность занести в один бланк сведения сразу о нескольких партиях груза, доставляемых на одном транспортном средстве (п. 9 новых Правил).</w:t>
      </w:r>
    </w:p>
    <w:p w:rsidR="005143E8" w:rsidRPr="005143E8" w:rsidRDefault="005143E8" w:rsidP="005143E8">
      <w:pPr>
        <w:numPr>
          <w:ilvl w:val="0"/>
          <w:numId w:val="2"/>
        </w:numPr>
        <w:spacing w:after="150" w:line="240" w:lineRule="auto"/>
        <w:ind w:left="1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На ТН должны стоять подписи грузоотправителя и перевозчика. Любые исправления, внесенные в текст транспортной накладной, также заверяются подписями. </w:t>
      </w:r>
    </w:p>
    <w:p w:rsidR="005143E8" w:rsidRPr="005143E8" w:rsidRDefault="005143E8" w:rsidP="005143E8">
      <w:pPr>
        <w:spacing w:before="525" w:after="420" w:line="312" w:lineRule="atLeast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5143E8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Транспортная накладная оформляется в трех случаях:</w:t>
      </w:r>
    </w:p>
    <w:p w:rsidR="005143E8" w:rsidRPr="005143E8" w:rsidRDefault="005143E8" w:rsidP="005143E8">
      <w:pPr>
        <w:spacing w:before="100" w:beforeAutospacing="1" w:after="270" w:line="312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143E8">
        <w:rPr>
          <w:rFonts w:ascii="Times New Roman" w:eastAsia="Times New Roman" w:hAnsi="Times New Roman" w:cs="Times New Roman"/>
          <w:sz w:val="28"/>
          <w:szCs w:val="28"/>
        </w:rPr>
        <w:t>1. Доставку товара организует поставщик силами сторонней организации-перевозчика.</w:t>
      </w:r>
    </w:p>
    <w:p w:rsidR="005143E8" w:rsidRPr="005143E8" w:rsidRDefault="005143E8" w:rsidP="005143E8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 xml:space="preserve">В этом случае нужно оформить два комплекта документов: отдельно на доставку, и отдельно на куплю-продажу. Первичные документы по доставке с 25 июля 2011 года будут составляться в соответствии с новыми Правилами перевозок грузов. Это значит, что необходимо будет создать три экземпляра транспортной накладной по новой форме. Первый экземпляр останется у продавца в подтверждение его расходов на доставку. Второй экземпляр получит покупатель (в случае налоговой проверки документ поможет подтвердить реальность сделки). Третий экземпляр предназначен для перевозчика. Если груз перевозится в контейнерах, то в трех экземплярах придется составить еще и сопроводительную ведомость к ТН (согласно Приложению № 8 к новым Правилам). Что касается документов купли-продажи, то ими будут являться накладная ТОРГ-12 и договор, при составлении которого надо обратить внимание на момент перехода права собственности. Если его не обозначить, то по общему правилу он совпадет с передачей </w:t>
      </w:r>
      <w:r w:rsidRPr="005143E8">
        <w:rPr>
          <w:rFonts w:ascii="Times New Roman" w:eastAsia="Times New Roman" w:hAnsi="Times New Roman" w:cs="Times New Roman"/>
          <w:sz w:val="24"/>
          <w:szCs w:val="24"/>
        </w:rPr>
        <w:lastRenderedPageBreak/>
        <w:t>груза перевозчику (п. 1 ст. 224 ГК РФ). Таким образом, оплачивая доставку из своих средств, поставщик финансирует транспортировку чужого имущества. Такие суммы можно учесть в расходах, только если перевозка включена в стоимость товара, либо если покупатель компенсировал ее продавцу (письмо Минфина России от 19.03.07 № 03-03-06/1/157). </w:t>
      </w:r>
    </w:p>
    <w:p w:rsidR="005143E8" w:rsidRPr="005143E8" w:rsidRDefault="005143E8" w:rsidP="005143E8">
      <w:pPr>
        <w:spacing w:before="300" w:after="270" w:line="312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143E8">
        <w:rPr>
          <w:rFonts w:ascii="Times New Roman" w:eastAsia="Times New Roman" w:hAnsi="Times New Roman" w:cs="Times New Roman"/>
          <w:sz w:val="28"/>
          <w:szCs w:val="28"/>
        </w:rPr>
        <w:t>2. Доставку организует покупатель силами сторонней организации-перевозчика.</w:t>
      </w:r>
    </w:p>
    <w:p w:rsidR="005143E8" w:rsidRPr="005143E8" w:rsidRDefault="005143E8" w:rsidP="005143E8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 xml:space="preserve">В этом случае поставщик должен оформить лишь ТОРГ-12, т.к. согласно п. 1 ст. 458 ГК </w:t>
      </w:r>
      <w:proofErr w:type="gramStart"/>
      <w:r w:rsidRPr="005143E8">
        <w:rPr>
          <w:rFonts w:ascii="Times New Roman" w:eastAsia="Times New Roman" w:hAnsi="Times New Roman" w:cs="Times New Roman"/>
          <w:sz w:val="24"/>
          <w:szCs w:val="24"/>
        </w:rPr>
        <w:t>РФ  его</w:t>
      </w:r>
      <w:proofErr w:type="gramEnd"/>
      <w:r w:rsidRPr="005143E8">
        <w:rPr>
          <w:rFonts w:ascii="Times New Roman" w:eastAsia="Times New Roman" w:hAnsi="Times New Roman" w:cs="Times New Roman"/>
          <w:sz w:val="24"/>
          <w:szCs w:val="24"/>
        </w:rPr>
        <w:t xml:space="preserve"> обязанности заключаются только в подготовке товара и извещении об этом покупателя. Грузоотправителем будет выступать покупатель: право собственности в таком случае к покупателю переходит в момент передачи груза продавцом перевозчику (п. 1 ст. 223 и п. 2 ст. 458 ГК РФ), если иное не указано в договоре. Таким образом, обязанность оформить ТН в трех экземплярах будет лежать на покупателе. </w:t>
      </w:r>
    </w:p>
    <w:p w:rsidR="005143E8" w:rsidRPr="005143E8" w:rsidRDefault="005143E8" w:rsidP="005143E8">
      <w:pPr>
        <w:spacing w:before="300" w:after="270" w:line="312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143E8">
        <w:rPr>
          <w:rFonts w:ascii="Times New Roman" w:eastAsia="Times New Roman" w:hAnsi="Times New Roman" w:cs="Times New Roman"/>
          <w:sz w:val="28"/>
          <w:szCs w:val="28"/>
        </w:rPr>
        <w:t>3. Товар идет транзитом от продавца покупателю, минуя оптового перекупщика.</w:t>
      </w:r>
    </w:p>
    <w:p w:rsidR="005143E8" w:rsidRPr="005143E8" w:rsidRDefault="005143E8" w:rsidP="005143E8">
      <w:pPr>
        <w:spacing w:after="21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3E8">
        <w:rPr>
          <w:rFonts w:ascii="Times New Roman" w:eastAsia="Times New Roman" w:hAnsi="Times New Roman" w:cs="Times New Roman"/>
          <w:sz w:val="24"/>
          <w:szCs w:val="24"/>
        </w:rPr>
        <w:t>Иногда по документам некоторая оптовая компания закупает у поставщика товар и продает своему покупателю. Фактически же организация-перевозчик доставляет груз напрямую от продавца конечным потребителям, минуя склад оптовика. В этом случае документами купли-продажи будут две ТОРГ-12, в первой из которых перевозчик будет выступать в роли покупателя, во второй — в роли продавца. Что касается документов на доставку, то перевозчик становится владельцем товара после подписания первой накладной ТОРГ-12. С этого момента груз принадлежит перевозчику, поэтому при оформлении транспортной накладной грузоотправителем станет перевозчик, а грузополучателем — конечный потребитель. </w:t>
      </w:r>
    </w:p>
    <w:p w:rsidR="0010587E" w:rsidRPr="005143E8" w:rsidRDefault="005143E8" w:rsidP="005143E8">
      <w:pPr>
        <w:spacing w:after="0"/>
        <w:rPr>
          <w:highlight w:val="yellow"/>
        </w:rPr>
      </w:pPr>
      <w:r w:rsidRPr="005143E8">
        <w:rPr>
          <w:highlight w:val="yellow"/>
        </w:rPr>
        <w:t xml:space="preserve">Взято на </w:t>
      </w:r>
    </w:p>
    <w:p w:rsidR="005143E8" w:rsidRPr="005143E8" w:rsidRDefault="005143E8" w:rsidP="005143E8">
      <w:pPr>
        <w:spacing w:after="0"/>
      </w:pPr>
      <w:r w:rsidRPr="005143E8">
        <w:rPr>
          <w:highlight w:val="yellow"/>
        </w:rPr>
        <w:t>http://www.diadoc.ru/docs/others/tns/t_n</w:t>
      </w:r>
    </w:p>
    <w:sectPr w:rsidR="005143E8" w:rsidRPr="00514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F22C2A"/>
    <w:multiLevelType w:val="multilevel"/>
    <w:tmpl w:val="E152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43220"/>
    <w:multiLevelType w:val="multilevel"/>
    <w:tmpl w:val="50FC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E8"/>
    <w:rsid w:val="0010587E"/>
    <w:rsid w:val="0010632C"/>
    <w:rsid w:val="005143E8"/>
    <w:rsid w:val="00C2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F235B-6056-42F7-BA6C-DC99EF71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43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143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43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3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143E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143E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1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14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2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4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170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96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4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56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1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EA715-281B-4D45-89A9-3A368589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гку</dc:creator>
  <cp:keywords/>
  <dc:description/>
  <cp:lastModifiedBy>Екатерина</cp:lastModifiedBy>
  <cp:revision>2</cp:revision>
  <dcterms:created xsi:type="dcterms:W3CDTF">2015-12-10T10:31:00Z</dcterms:created>
  <dcterms:modified xsi:type="dcterms:W3CDTF">2015-12-10T10:31:00Z</dcterms:modified>
</cp:coreProperties>
</file>